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A7" w:rsidRDefault="008F72A7" w:rsidP="008F72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"http://www.dagminobr.ru/documenty/prikazi_minobrnauki_rd/prikaz_3854_ot_28_oktyabrya_2015_g"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>
        <w:rPr>
          <w:rStyle w:val="a3"/>
          <w:rFonts w:ascii="Tahoma" w:eastAsia="Times New Roman" w:hAnsi="Tahoma" w:cs="Tahoma"/>
          <w:color w:val="00408F"/>
          <w:sz w:val="29"/>
          <w:u w:val="none"/>
          <w:lang w:eastAsia="ru-RU"/>
        </w:rPr>
        <w:t>Приказ №3854 от 28 октября 2015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8F72A7" w:rsidRDefault="008F72A7" w:rsidP="008F72A7">
      <w:pPr>
        <w:shd w:val="clear" w:color="auto" w:fill="FFFFFF"/>
        <w:spacing w:before="130" w:after="0" w:line="240" w:lineRule="auto"/>
        <w:rPr>
          <w:rFonts w:ascii="Verdana" w:eastAsia="Times New Roman" w:hAnsi="Verdana"/>
          <w:color w:val="00408F"/>
          <w:sz w:val="17"/>
          <w:szCs w:val="17"/>
          <w:lang w:eastAsia="ru-RU"/>
        </w:rPr>
      </w:pPr>
      <w:r>
        <w:rPr>
          <w:rFonts w:ascii="Verdana" w:eastAsia="Times New Roman" w:hAnsi="Verdana"/>
          <w:b/>
          <w:bCs/>
          <w:color w:val="00408F"/>
          <w:sz w:val="17"/>
          <w:lang w:eastAsia="ru-RU"/>
        </w:rPr>
        <w:t> 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</w:p>
    <w:p w:rsidR="008F72A7" w:rsidRDefault="008F72A7" w:rsidP="008F72A7">
      <w:pPr>
        <w:shd w:val="clear" w:color="auto" w:fill="FFFFFF"/>
        <w:spacing w:after="0" w:line="240" w:lineRule="auto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  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 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форме семейного образования,                                 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b/>
          <w:bCs/>
          <w:color w:val="434343"/>
          <w:sz w:val="17"/>
          <w:lang w:eastAsia="ru-RU"/>
        </w:rPr>
        <w:t>ПРИКАЗЫВАЮ: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1.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2. Руководителям органов местного самоуправления, осуществляющих управление в сфере образования: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2.1. Вести учет детей, проживающих на территории муниципального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2.3.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2.4. Поручить руководителям подведомственных образовательных организаций: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proofErr w:type="gramStart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- разместить информацию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</w:r>
      <w:proofErr w:type="gramEnd"/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2.6. Представлять в Министерство образования и науки Республики Дагестан: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- сведения о количестве консультационных центров, предполагаемых к функционированию в следующем календарном году, ежегодно, в срок до 20 декабря;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в срок до 1 июля;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- отчетность о деятельности консультационных центров по состоянию на следующие даты: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proofErr w:type="gramStart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годовая</w:t>
      </w:r>
      <w:proofErr w:type="gramEnd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 xml:space="preserve"> -  ежегодно, в срок до 15 января года, следующего за отчетным;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proofErr w:type="gramStart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полугодовая</w:t>
      </w:r>
      <w:proofErr w:type="gramEnd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 xml:space="preserve"> – ежегодно, в срок до 10 июля   (по итогам первого полугодия).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2.7.  </w:t>
      </w:r>
      <w:proofErr w:type="gramStart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Разместить информацию</w:t>
      </w:r>
      <w:proofErr w:type="gramEnd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 xml:space="preserve">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 xml:space="preserve">3. </w:t>
      </w:r>
      <w:proofErr w:type="gramStart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Контроль за</w:t>
      </w:r>
      <w:proofErr w:type="gramEnd"/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 xml:space="preserve"> исполнением настоящего приказа возложить на  первого заместителя министра Алиева Ш.К.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 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Приложение: </w:t>
      </w:r>
      <w:hyperlink r:id="rId6" w:history="1">
        <w:r>
          <w:rPr>
            <w:rStyle w:val="a3"/>
            <w:rFonts w:ascii="Georgia" w:eastAsia="Times New Roman" w:hAnsi="Georgia"/>
            <w:color w:val="00408F"/>
            <w:sz w:val="17"/>
            <w:u w:val="none"/>
            <w:lang w:eastAsia="ru-RU"/>
          </w:rPr>
          <w:t>на 6 л. в 1 экз. </w:t>
        </w:r>
      </w:hyperlink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 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 </w:t>
      </w:r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b/>
          <w:bCs/>
          <w:color w:val="434343"/>
          <w:sz w:val="17"/>
          <w:lang w:eastAsia="ru-RU"/>
        </w:rPr>
        <w:t>Министр                                                                                                                        </w:t>
      </w:r>
      <w:proofErr w:type="spellStart"/>
      <w:r>
        <w:rPr>
          <w:rFonts w:ascii="Verdana" w:eastAsia="Times New Roman" w:hAnsi="Verdana"/>
          <w:b/>
          <w:bCs/>
          <w:color w:val="434343"/>
          <w:sz w:val="17"/>
          <w:lang w:eastAsia="ru-RU"/>
        </w:rPr>
        <w:t>Ш.Шахов</w:t>
      </w:r>
      <w:proofErr w:type="spellEnd"/>
    </w:p>
    <w:p w:rsidR="008F72A7" w:rsidRDefault="008F72A7" w:rsidP="008F72A7">
      <w:pPr>
        <w:shd w:val="clear" w:color="auto" w:fill="FFFFFF"/>
        <w:spacing w:before="130" w:after="0" w:line="240" w:lineRule="auto"/>
        <w:ind w:firstLine="567"/>
        <w:jc w:val="both"/>
        <w:rPr>
          <w:rFonts w:ascii="Verdana" w:eastAsia="Times New Roman" w:hAnsi="Verdana"/>
          <w:color w:val="434343"/>
          <w:sz w:val="17"/>
          <w:szCs w:val="17"/>
          <w:lang w:eastAsia="ru-RU"/>
        </w:rPr>
      </w:pPr>
      <w:r>
        <w:rPr>
          <w:rFonts w:ascii="Verdana" w:eastAsia="Times New Roman" w:hAnsi="Verdana"/>
          <w:color w:val="434343"/>
          <w:sz w:val="17"/>
          <w:szCs w:val="17"/>
          <w:lang w:eastAsia="ru-RU"/>
        </w:rPr>
        <w:t> </w:t>
      </w:r>
    </w:p>
    <w:p w:rsidR="008F72A7" w:rsidRDefault="008F72A7" w:rsidP="008F72A7"/>
    <w:p w:rsidR="008F72A7" w:rsidRDefault="008F72A7" w:rsidP="008F72A7"/>
    <w:p w:rsidR="008F72A7" w:rsidRDefault="008F72A7" w:rsidP="008F72A7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F72A7" w:rsidTr="008F72A7">
        <w:trPr>
          <w:trHeight w:val="80"/>
        </w:trPr>
        <w:tc>
          <w:tcPr>
            <w:tcW w:w="4785" w:type="dxa"/>
          </w:tcPr>
          <w:p w:rsidR="008F72A7" w:rsidRDefault="008F72A7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5" w:type="dxa"/>
            <w:hideMark/>
          </w:tcPr>
          <w:p w:rsidR="008F72A7" w:rsidRDefault="008F72A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8F72A7" w:rsidRDefault="008F72A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Министерства образования и науки Республика Дагестан</w:t>
            </w:r>
          </w:p>
          <w:p w:rsidR="008F72A7" w:rsidRDefault="008F72A7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            </w:t>
            </w:r>
          </w:p>
          <w:p w:rsidR="008F72A7" w:rsidRDefault="008F72A7">
            <w:pPr>
              <w:pStyle w:val="a4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3854</w:t>
            </w:r>
          </w:p>
        </w:tc>
      </w:tr>
    </w:tbl>
    <w:p w:rsidR="008F72A7" w:rsidRDefault="008F72A7" w:rsidP="008F72A7">
      <w:pPr>
        <w:pStyle w:val="a4"/>
        <w:jc w:val="center"/>
        <w:rPr>
          <w:rFonts w:ascii="Times New Roman" w:hAnsi="Times New Roman"/>
          <w:sz w:val="27"/>
          <w:szCs w:val="27"/>
        </w:rPr>
      </w:pPr>
    </w:p>
    <w:p w:rsidR="008F72A7" w:rsidRDefault="008F72A7" w:rsidP="008F72A7">
      <w:pPr>
        <w:pStyle w:val="a4"/>
        <w:jc w:val="center"/>
        <w:rPr>
          <w:rFonts w:ascii="Times New Roman" w:hAnsi="Times New Roman"/>
          <w:sz w:val="27"/>
          <w:szCs w:val="27"/>
        </w:rPr>
      </w:pPr>
    </w:p>
    <w:p w:rsidR="008F72A7" w:rsidRDefault="008F72A7" w:rsidP="008F72A7">
      <w:pPr>
        <w:pStyle w:val="a4"/>
        <w:jc w:val="center"/>
        <w:rPr>
          <w:rFonts w:ascii="Times New Roman" w:hAnsi="Times New Roman"/>
          <w:sz w:val="27"/>
          <w:szCs w:val="27"/>
        </w:rPr>
      </w:pPr>
    </w:p>
    <w:p w:rsidR="008F72A7" w:rsidRDefault="008F72A7" w:rsidP="008F72A7">
      <w:pPr>
        <w:pStyle w:val="a5"/>
        <w:spacing w:after="0" w:line="240" w:lineRule="auto"/>
        <w:ind w:left="-142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Примерное положение о консультационном центре, оказывающем методическую, психолого-педагогическую, диагностическую помощь родителям (законным представителям), обеспечивающим получение </w:t>
      </w:r>
    </w:p>
    <w:p w:rsidR="008F72A7" w:rsidRDefault="008F72A7" w:rsidP="008F72A7">
      <w:pPr>
        <w:pStyle w:val="a5"/>
        <w:spacing w:after="0" w:line="240" w:lineRule="auto"/>
        <w:ind w:left="-142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детьми дошкольного образования в форме семейного образования, в том </w:t>
      </w:r>
    </w:p>
    <w:p w:rsidR="008F72A7" w:rsidRDefault="008F72A7" w:rsidP="008F72A7">
      <w:pPr>
        <w:pStyle w:val="a5"/>
        <w:spacing w:after="0" w:line="240" w:lineRule="auto"/>
        <w:ind w:left="-142"/>
        <w:jc w:val="center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числе</w:t>
      </w:r>
      <w:proofErr w:type="gramEnd"/>
      <w:r>
        <w:rPr>
          <w:rFonts w:ascii="Times New Roman" w:hAnsi="Times New Roman"/>
          <w:sz w:val="27"/>
          <w:szCs w:val="27"/>
        </w:rPr>
        <w:t xml:space="preserve"> обучающихся дошкольного возраста в дошкольных и общеобразовательных организациях</w:t>
      </w:r>
    </w:p>
    <w:p w:rsidR="008F72A7" w:rsidRDefault="008F72A7" w:rsidP="008F72A7">
      <w:pPr>
        <w:pStyle w:val="a5"/>
        <w:spacing w:after="0" w:line="240" w:lineRule="auto"/>
        <w:ind w:left="-142"/>
        <w:jc w:val="center"/>
        <w:rPr>
          <w:rFonts w:ascii="Times New Roman" w:hAnsi="Times New Roman"/>
          <w:b/>
          <w:sz w:val="27"/>
          <w:szCs w:val="27"/>
        </w:rPr>
      </w:pPr>
    </w:p>
    <w:p w:rsidR="008F72A7" w:rsidRDefault="008F72A7" w:rsidP="008F72A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Общие положения</w:t>
      </w:r>
    </w:p>
    <w:p w:rsidR="008F72A7" w:rsidRDefault="008F72A7" w:rsidP="008F72A7">
      <w:pPr>
        <w:spacing w:after="0" w:line="240" w:lineRule="auto"/>
        <w:ind w:left="36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pStyle w:val="a4"/>
        <w:ind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1.1. Настоящее </w:t>
      </w:r>
      <w:r>
        <w:rPr>
          <w:rFonts w:ascii="Times New Roman" w:hAnsi="Times New Roman"/>
          <w:sz w:val="27"/>
          <w:szCs w:val="27"/>
        </w:rPr>
        <w:t>Примерное положение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>
        <w:rPr>
          <w:rFonts w:ascii="Times New Roman" w:hAnsi="Times New Roman"/>
          <w:sz w:val="27"/>
          <w:szCs w:val="27"/>
        </w:rPr>
        <w:t>в дошкольных и общеобразовательных организациях (далее – образовательные организации)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8F72A7" w:rsidRDefault="008F72A7" w:rsidP="008F72A7">
      <w:pPr>
        <w:pStyle w:val="a4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Определяет порядок создания и деятельности </w:t>
      </w:r>
      <w:r>
        <w:rPr>
          <w:rFonts w:ascii="Times New Roman" w:hAnsi="Times New Roman"/>
          <w:sz w:val="27"/>
          <w:szCs w:val="27"/>
        </w:rPr>
        <w:t xml:space="preserve">консультационного центра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>
        <w:rPr>
          <w:rFonts w:ascii="Times New Roman" w:hAnsi="Times New Roman"/>
          <w:sz w:val="27"/>
          <w:szCs w:val="27"/>
        </w:rPr>
        <w:t xml:space="preserve">(законным представителям),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чьи дети 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  <w:proofErr w:type="gramEnd"/>
    </w:p>
    <w:p w:rsidR="008F72A7" w:rsidRDefault="008F72A7" w:rsidP="008F72A7">
      <w:pPr>
        <w:pStyle w:val="a4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Республики Дагестан. </w:t>
      </w:r>
    </w:p>
    <w:p w:rsidR="008F72A7" w:rsidRDefault="008F72A7" w:rsidP="008F72A7">
      <w:pPr>
        <w:pStyle w:val="a4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1.2. Консультационный центр создается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>
        <w:rPr>
          <w:rFonts w:ascii="Times New Roman" w:hAnsi="Times New Roman"/>
          <w:sz w:val="27"/>
          <w:szCs w:val="27"/>
        </w:rPr>
        <w:t>родителей (законных представителей),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>обеспечивающих получение детьми дошкольного образования в форме семейного образования,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>
        <w:rPr>
          <w:rFonts w:ascii="Times New Roman" w:hAnsi="Times New Roman"/>
          <w:sz w:val="27"/>
          <w:szCs w:val="27"/>
        </w:rPr>
        <w:t xml:space="preserve">родителей (законных представителей),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чьи дети обучаются в образовательных организациях, реализующих образовательную программу дошкольного образования.</w:t>
      </w:r>
    </w:p>
    <w:p w:rsidR="008F72A7" w:rsidRDefault="008F72A7" w:rsidP="008F72A7">
      <w:pPr>
        <w:pStyle w:val="a4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1.3. </w:t>
      </w:r>
      <w:r>
        <w:rPr>
          <w:rFonts w:ascii="Times New Roman" w:hAnsi="Times New Roman"/>
          <w:sz w:val="27"/>
          <w:szCs w:val="27"/>
        </w:rPr>
        <w:t xml:space="preserve">Консультационной центр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является структурной единицей образовательной организации, реализующей </w:t>
      </w:r>
      <w:r>
        <w:rPr>
          <w:rFonts w:ascii="Times New Roman" w:hAnsi="Times New Roman"/>
          <w:sz w:val="27"/>
          <w:szCs w:val="27"/>
        </w:rPr>
        <w:t>образовательную программу дошкольного образования.</w:t>
      </w:r>
    </w:p>
    <w:p w:rsidR="008F72A7" w:rsidRDefault="008F72A7" w:rsidP="008F72A7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7"/>
          <w:szCs w:val="27"/>
        </w:rPr>
      </w:pPr>
    </w:p>
    <w:p w:rsidR="008F72A7" w:rsidRDefault="008F72A7" w:rsidP="008F72A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2. Цели и задачи </w:t>
      </w:r>
      <w:r>
        <w:rPr>
          <w:rFonts w:ascii="Times New Roman" w:hAnsi="Times New Roman"/>
          <w:b/>
          <w:sz w:val="27"/>
          <w:szCs w:val="27"/>
        </w:rPr>
        <w:t>консультационного центра</w:t>
      </w:r>
    </w:p>
    <w:p w:rsidR="008F72A7" w:rsidRDefault="008F72A7" w:rsidP="008F72A7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2.1. Целью деятельности консультационного центра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</w:t>
      </w:r>
      <w:r>
        <w:rPr>
          <w:rFonts w:ascii="Times New Roman" w:hAnsi="Times New Roman"/>
          <w:sz w:val="27"/>
          <w:szCs w:val="27"/>
        </w:rPr>
        <w:t>(законных представителей),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воспитывающих детей дошкольного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возраста от 2 месяцев до 7 лет, в том числе детей с ограниченными возможностями здоровья.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Основными задачами </w:t>
      </w:r>
      <w:r>
        <w:rPr>
          <w:rFonts w:ascii="Times New Roman" w:hAnsi="Times New Roman"/>
          <w:sz w:val="27"/>
          <w:szCs w:val="27"/>
        </w:rPr>
        <w:t>консультационного центра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являются: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оказание помощи родителям </w:t>
      </w:r>
      <w:r>
        <w:rPr>
          <w:rFonts w:ascii="Times New Roman" w:hAnsi="Times New Roman"/>
          <w:sz w:val="27"/>
          <w:szCs w:val="27"/>
        </w:rPr>
        <w:t xml:space="preserve">(законным представителям)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информирование родителей </w:t>
      </w:r>
      <w:r>
        <w:rPr>
          <w:rFonts w:ascii="Times New Roman" w:hAnsi="Times New Roman"/>
          <w:sz w:val="27"/>
          <w:szCs w:val="27"/>
        </w:rPr>
        <w:t xml:space="preserve">(законных представителей)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Организация деятельности </w:t>
      </w:r>
      <w:r>
        <w:rPr>
          <w:rFonts w:ascii="Times New Roman" w:hAnsi="Times New Roman"/>
          <w:sz w:val="27"/>
          <w:szCs w:val="27"/>
        </w:rPr>
        <w:t>консультационного центра</w:t>
      </w:r>
    </w:p>
    <w:p w:rsidR="008F72A7" w:rsidRDefault="008F72A7" w:rsidP="008F72A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3.1. Консультационный центр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3.2. Общее руководство работой </w:t>
      </w:r>
      <w:r>
        <w:rPr>
          <w:rFonts w:ascii="Times New Roman" w:hAnsi="Times New Roman"/>
          <w:sz w:val="27"/>
          <w:szCs w:val="27"/>
        </w:rPr>
        <w:t>консультационного центра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возлагается на руководителя образовательной организации.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3.3. </w:t>
      </w:r>
      <w:r>
        <w:rPr>
          <w:rFonts w:ascii="Times New Roman" w:hAnsi="Times New Roman"/>
          <w:sz w:val="27"/>
          <w:szCs w:val="27"/>
        </w:rPr>
        <w:t>Консультационный центр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работает согласно графику работы, утвержденному приказом руководителя.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3.4. Организация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психолого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- педагогической помощи родителям (законным представителям) в </w:t>
      </w:r>
      <w:r>
        <w:rPr>
          <w:rFonts w:ascii="Times New Roman" w:hAnsi="Times New Roman"/>
          <w:sz w:val="27"/>
          <w:szCs w:val="27"/>
        </w:rPr>
        <w:t>консультационном центре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строится на основе интеграции деятельности специалистов образовательной организации (старшего воспитателя, педагога-психолога, учителя-логопеда,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>
        <w:rPr>
          <w:rFonts w:ascii="Times New Roman" w:hAnsi="Times New Roman"/>
          <w:sz w:val="27"/>
          <w:szCs w:val="27"/>
        </w:rPr>
        <w:t>консультационного центра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3.5. За получение консультативных услуг плата с родителей (законных представителей) не взимается. </w:t>
      </w:r>
    </w:p>
    <w:p w:rsidR="008F72A7" w:rsidRDefault="008F72A7" w:rsidP="008F72A7">
      <w:pPr>
        <w:spacing w:after="0" w:line="240" w:lineRule="auto"/>
        <w:ind w:firstLine="426"/>
        <w:jc w:val="both"/>
        <w:rPr>
          <w:color w:val="000080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3.6. Основные формы предоставления помощи родителям:</w:t>
      </w:r>
      <w:r>
        <w:rPr>
          <w:color w:val="000080"/>
          <w:sz w:val="27"/>
          <w:szCs w:val="27"/>
        </w:rPr>
        <w:t xml:space="preserve">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очные консультации для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образовательной организации, в средствах массовой информации;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коррекционно</w:t>
      </w:r>
      <w:proofErr w:type="spellEnd"/>
      <w:r>
        <w:rPr>
          <w:rFonts w:ascii="Times New Roman" w:hAnsi="Times New Roman"/>
          <w:sz w:val="27"/>
          <w:szCs w:val="27"/>
        </w:rPr>
        <w:t xml:space="preserve"> – развивающие занятия с ребёнком в присутствии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>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Оказание диагностической помощи в выявлении отклонений в развитии детей в консультационном центре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совместные занятия с родителями и их детьми с целью обучения способам взаимодействия с ребёнком. Приобщение к элементарным общепринятым нормам и правилам взаимоотношения со сверстниками и взрослыми (в том числе моральным);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 и т.д.;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мастер – классы, тренинги, практические семинары для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родителей (законных представителей)</w:t>
      </w:r>
      <w:r>
        <w:rPr>
          <w:rFonts w:ascii="Times New Roman" w:hAnsi="Times New Roman"/>
          <w:sz w:val="27"/>
          <w:szCs w:val="27"/>
        </w:rPr>
        <w:t xml:space="preserve"> с привлечением специалистов образовательных организаций (согласно утверждённому графику).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Организация мастер-классов, теоретических и практических семинаров для Родителей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3.8.</w:t>
      </w:r>
      <w:r>
        <w:rPr>
          <w:rFonts w:ascii="Times New Roman" w:hAnsi="Times New Roman"/>
          <w:sz w:val="27"/>
          <w:szCs w:val="27"/>
        </w:rPr>
        <w:t>Консультационный центр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социализация детей дошкольного возраста, не посещающих образовательные организации;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возрастные и психические особенности детей;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готовность к обучению в школе;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организационная игровая деятельность;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организация питания детей; </w:t>
      </w:r>
    </w:p>
    <w:p w:rsidR="008F72A7" w:rsidRDefault="008F72A7" w:rsidP="008F72A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создание условий для закаливания и оздоровления детей.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3.9. Для получения методической, диагностической и консультативной помощи родители (законные представители) обращаются в образовательную организацию лично, по телефону или через Интернет-сайт образовательной организации.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3.10. Прием родителей осуществляется по предварительно составленному графику. Родители сообщают </w:t>
      </w:r>
      <w:proofErr w:type="gramStart"/>
      <w:r>
        <w:rPr>
          <w:rFonts w:ascii="Times New Roman" w:hAnsi="Times New Roman"/>
          <w:sz w:val="27"/>
          <w:szCs w:val="27"/>
        </w:rPr>
        <w:t>об</w:t>
      </w:r>
      <w:proofErr w:type="gramEnd"/>
      <w:r>
        <w:rPr>
          <w:rFonts w:ascii="Times New Roman" w:hAnsi="Times New Roman"/>
          <w:sz w:val="27"/>
          <w:szCs w:val="27"/>
        </w:rPr>
        <w:t xml:space="preserve">  интересующих их вопросов.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3.11.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pStyle w:val="a4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/>
          <w:sz w:val="27"/>
          <w:szCs w:val="27"/>
        </w:rPr>
        <w:t xml:space="preserve"> деятельностью консультационного центра</w:t>
      </w:r>
    </w:p>
    <w:p w:rsidR="008F72A7" w:rsidRDefault="008F72A7" w:rsidP="008F72A7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F72A7" w:rsidRDefault="008F72A7" w:rsidP="008F72A7">
      <w:pPr>
        <w:pStyle w:val="a4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4.1. Непосредственный </w:t>
      </w:r>
      <w:proofErr w:type="gramStart"/>
      <w:r>
        <w:rPr>
          <w:rFonts w:ascii="Times New Roman" w:hAnsi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/>
          <w:sz w:val="27"/>
          <w:szCs w:val="27"/>
        </w:rPr>
        <w:t xml:space="preserve"> работой консультационного центра осуществляет руководитель образовательной организации.</w:t>
      </w:r>
    </w:p>
    <w:p w:rsidR="008F72A7" w:rsidRDefault="008F72A7" w:rsidP="008F72A7">
      <w:pPr>
        <w:pStyle w:val="a4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>.</w:t>
      </w:r>
    </w:p>
    <w:p w:rsidR="008F72A7" w:rsidRDefault="008F72A7" w:rsidP="008F72A7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8F72A7" w:rsidRDefault="008F72A7" w:rsidP="008F72A7">
      <w:pPr>
        <w:pStyle w:val="a4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 Делопроизводство консультационного центра</w:t>
      </w:r>
    </w:p>
    <w:p w:rsidR="008F72A7" w:rsidRDefault="008F72A7" w:rsidP="008F72A7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</w:p>
    <w:p w:rsidR="008F72A7" w:rsidRDefault="008F72A7" w:rsidP="008F72A7">
      <w:pPr>
        <w:pStyle w:val="a4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5.1. Перечень документации:</w:t>
      </w:r>
    </w:p>
    <w:p w:rsidR="008F72A7" w:rsidRDefault="008F72A7" w:rsidP="008F72A7">
      <w:pPr>
        <w:pStyle w:val="a4"/>
        <w:ind w:firstLine="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Положение о консультационном центре для родителей воспитанников и детей;</w:t>
      </w:r>
    </w:p>
    <w:p w:rsidR="008F72A7" w:rsidRDefault="008F72A7" w:rsidP="008F72A7">
      <w:pPr>
        <w:pStyle w:val="a4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приказ об открытии консультационного центра;</w:t>
      </w:r>
    </w:p>
    <w:p w:rsidR="008F72A7" w:rsidRDefault="008F72A7" w:rsidP="008F72A7">
      <w:pPr>
        <w:pStyle w:val="a4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журнал учета работы консультационного центра психолого-педагогической помощи семьям, воспитывающим детей дошкольного возраста (Приложение 1); </w:t>
      </w:r>
    </w:p>
    <w:p w:rsidR="008F72A7" w:rsidRDefault="008F72A7" w:rsidP="008F72A7">
      <w:pPr>
        <w:pStyle w:val="a4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журнал регистрации родителей, посещающих консультационный центр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 xml:space="preserve"> (Приложение 2);</w:t>
      </w:r>
    </w:p>
    <w:p w:rsidR="008F72A7" w:rsidRDefault="008F72A7" w:rsidP="008F72A7">
      <w:pPr>
        <w:pStyle w:val="a4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график работы специалистов консультационного центра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образовательной организации</w:t>
      </w:r>
      <w:r>
        <w:rPr>
          <w:rFonts w:ascii="Times New Roman" w:hAnsi="Times New Roman"/>
          <w:sz w:val="27"/>
          <w:szCs w:val="27"/>
        </w:rPr>
        <w:t>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план работы </w:t>
      </w:r>
      <w:r>
        <w:rPr>
          <w:rFonts w:ascii="Times New Roman" w:hAnsi="Times New Roman"/>
          <w:sz w:val="27"/>
          <w:szCs w:val="27"/>
        </w:rPr>
        <w:t>консультационного центра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банк данных детей, не охваченных дошкольным образованием в образовательных организациях;</w:t>
      </w:r>
    </w:p>
    <w:p w:rsidR="008F72A7" w:rsidRDefault="008F72A7" w:rsidP="008F72A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5.2 Отчеты о работе консультационного центра представляются ежегодно, в </w:t>
      </w:r>
      <w:r>
        <w:rPr>
          <w:rFonts w:ascii="Times New Roman" w:hAnsi="Times New Roman"/>
          <w:sz w:val="27"/>
          <w:szCs w:val="27"/>
        </w:rPr>
        <w:t>срок до 15 января года, следующего за отчетным,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руководителями образовательных организаций в муниципальные органы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управлениея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образования</w:t>
      </w:r>
      <w:r>
        <w:rPr>
          <w:sz w:val="28"/>
          <w:szCs w:val="28"/>
        </w:rPr>
        <w:t xml:space="preserve">. </w:t>
      </w:r>
      <w:proofErr w:type="gramEnd"/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p w:rsidR="008F72A7" w:rsidRDefault="008F72A7" w:rsidP="008F72A7">
      <w:pPr>
        <w:spacing w:after="0" w:line="240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8F72A7" w:rsidTr="008F72A7">
        <w:trPr>
          <w:trHeight w:val="1124"/>
        </w:trPr>
        <w:tc>
          <w:tcPr>
            <w:tcW w:w="5495" w:type="dxa"/>
          </w:tcPr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8F72A7" w:rsidRDefault="008F72A7">
            <w:pPr>
              <w:spacing w:after="0" w:line="240" w:lineRule="exact"/>
              <w:ind w:firstLine="34"/>
              <w:rPr>
                <w:sz w:val="28"/>
                <w:szCs w:val="28"/>
              </w:rPr>
            </w:pPr>
          </w:p>
          <w:p w:rsidR="008F72A7" w:rsidRDefault="008F72A7">
            <w:pPr>
              <w:spacing w:after="0"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от______________№ ________</w:t>
            </w:r>
          </w:p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2A7" w:rsidRDefault="008F72A7" w:rsidP="008F72A7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8F72A7" w:rsidRDefault="008F72A7" w:rsidP="008F72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Журнал учета работы консультационного центра</w:t>
      </w:r>
    </w:p>
    <w:p w:rsidR="008F72A7" w:rsidRDefault="008F72A7" w:rsidP="008F72A7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"/>
        <w:gridCol w:w="1801"/>
        <w:gridCol w:w="1665"/>
        <w:gridCol w:w="1765"/>
        <w:gridCol w:w="1765"/>
        <w:gridCol w:w="1970"/>
      </w:tblGrid>
      <w:tr w:rsidR="008F72A7" w:rsidTr="008F72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8F72A7" w:rsidTr="008F72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</w:tr>
      <w:tr w:rsidR="008F72A7" w:rsidTr="008F72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  </w:t>
      </w: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8F72A7" w:rsidTr="008F72A7">
        <w:trPr>
          <w:trHeight w:val="1124"/>
        </w:trPr>
        <w:tc>
          <w:tcPr>
            <w:tcW w:w="5495" w:type="dxa"/>
          </w:tcPr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настоящему Положению</w:t>
            </w:r>
          </w:p>
          <w:p w:rsidR="008F72A7" w:rsidRDefault="008F72A7">
            <w:pPr>
              <w:spacing w:after="0" w:line="240" w:lineRule="exact"/>
              <w:ind w:firstLine="34"/>
              <w:rPr>
                <w:sz w:val="28"/>
                <w:szCs w:val="28"/>
              </w:rPr>
            </w:pPr>
          </w:p>
          <w:p w:rsidR="008F72A7" w:rsidRDefault="008F72A7">
            <w:pPr>
              <w:spacing w:after="0" w:line="240" w:lineRule="exact"/>
              <w:ind w:firstLine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от_______________№ ________</w:t>
            </w:r>
          </w:p>
          <w:p w:rsidR="008F72A7" w:rsidRDefault="008F72A7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F72A7" w:rsidRDefault="008F72A7" w:rsidP="008F72A7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 </w:t>
      </w:r>
    </w:p>
    <w:p w:rsidR="008F72A7" w:rsidRDefault="008F72A7" w:rsidP="008F72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Журнал регистрации родителей (законных представителей), посещающих консультационный центр</w:t>
      </w:r>
    </w:p>
    <w:p w:rsidR="008F72A7" w:rsidRDefault="008F72A7" w:rsidP="008F72A7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"/>
        <w:gridCol w:w="2096"/>
        <w:gridCol w:w="1732"/>
        <w:gridCol w:w="2455"/>
        <w:gridCol w:w="2607"/>
      </w:tblGrid>
      <w:tr w:rsidR="008F72A7" w:rsidTr="008F72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ФИО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8F72A7" w:rsidTr="008F72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</w:tr>
      <w:tr w:rsidR="008F72A7" w:rsidTr="008F72A7">
        <w:trPr>
          <w:trHeight w:val="2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A7" w:rsidRDefault="008F72A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F72A7" w:rsidRDefault="008F72A7">
      <w:bookmarkStart w:id="0" w:name="_GoBack"/>
      <w:bookmarkEnd w:id="0"/>
    </w:p>
    <w:sectPr w:rsidR="008F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</w:lvl>
    <w:lvl w:ilvl="1" w:tplc="04190019">
      <w:start w:val="1"/>
      <w:numFmt w:val="lowerLetter"/>
      <w:lvlText w:val="%2."/>
      <w:lvlJc w:val="left"/>
      <w:pPr>
        <w:ind w:left="4590" w:hanging="360"/>
      </w:pPr>
    </w:lvl>
    <w:lvl w:ilvl="2" w:tplc="0419001B">
      <w:start w:val="1"/>
      <w:numFmt w:val="lowerRoman"/>
      <w:lvlText w:val="%3."/>
      <w:lvlJc w:val="right"/>
      <w:pPr>
        <w:ind w:left="5310" w:hanging="180"/>
      </w:pPr>
    </w:lvl>
    <w:lvl w:ilvl="3" w:tplc="0419000F">
      <w:start w:val="1"/>
      <w:numFmt w:val="decimal"/>
      <w:lvlText w:val="%4."/>
      <w:lvlJc w:val="left"/>
      <w:pPr>
        <w:ind w:left="6030" w:hanging="360"/>
      </w:pPr>
    </w:lvl>
    <w:lvl w:ilvl="4" w:tplc="04190019">
      <w:start w:val="1"/>
      <w:numFmt w:val="lowerLetter"/>
      <w:lvlText w:val="%5."/>
      <w:lvlJc w:val="left"/>
      <w:pPr>
        <w:ind w:left="6750" w:hanging="360"/>
      </w:pPr>
    </w:lvl>
    <w:lvl w:ilvl="5" w:tplc="0419001B">
      <w:start w:val="1"/>
      <w:numFmt w:val="lowerRoman"/>
      <w:lvlText w:val="%6."/>
      <w:lvlJc w:val="right"/>
      <w:pPr>
        <w:ind w:left="7470" w:hanging="180"/>
      </w:pPr>
    </w:lvl>
    <w:lvl w:ilvl="6" w:tplc="0419000F">
      <w:start w:val="1"/>
      <w:numFmt w:val="decimal"/>
      <w:lvlText w:val="%7."/>
      <w:lvlJc w:val="left"/>
      <w:pPr>
        <w:ind w:left="8190" w:hanging="360"/>
      </w:pPr>
    </w:lvl>
    <w:lvl w:ilvl="7" w:tplc="04190019">
      <w:start w:val="1"/>
      <w:numFmt w:val="lowerLetter"/>
      <w:lvlText w:val="%8."/>
      <w:lvlJc w:val="left"/>
      <w:pPr>
        <w:ind w:left="8910" w:hanging="360"/>
      </w:pPr>
    </w:lvl>
    <w:lvl w:ilvl="8" w:tplc="0419001B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A7"/>
    <w:rsid w:val="008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2A7"/>
    <w:rPr>
      <w:color w:val="0000FF" w:themeColor="hyperlink"/>
      <w:u w:val="single"/>
    </w:rPr>
  </w:style>
  <w:style w:type="paragraph" w:styleId="a4">
    <w:name w:val="No Spacing"/>
    <w:uiPriority w:val="1"/>
    <w:qFormat/>
    <w:rsid w:val="008F72A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F7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2A7"/>
    <w:rPr>
      <w:color w:val="0000FF" w:themeColor="hyperlink"/>
      <w:u w:val="single"/>
    </w:rPr>
  </w:style>
  <w:style w:type="paragraph" w:styleId="a4">
    <w:name w:val="No Spacing"/>
    <w:uiPriority w:val="1"/>
    <w:qFormat/>
    <w:rsid w:val="008F72A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F7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15/prikaz/prikaz_3854_priloj(1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2019-09-07T06:30:00Z</dcterms:created>
  <dcterms:modified xsi:type="dcterms:W3CDTF">2019-09-07T06:31:00Z</dcterms:modified>
</cp:coreProperties>
</file>